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20" w:lineRule="exact"/>
        <w:ind w:firstLine="720" w:firstLineChars="200"/>
        <w:jc w:val="center"/>
        <w:rPr>
          <w:rFonts w:hint="eastAsia" w:ascii="华文中宋" w:hAnsi="华文中宋" w:eastAsia="华文中宋"/>
          <w:bCs/>
          <w:sz w:val="36"/>
          <w:szCs w:val="36"/>
        </w:rPr>
      </w:pPr>
      <w:r>
        <w:rPr>
          <w:rFonts w:hint="eastAsia" w:ascii="华文中宋" w:hAnsi="华文中宋" w:eastAsia="华文中宋"/>
          <w:bCs/>
          <w:sz w:val="36"/>
          <w:szCs w:val="36"/>
        </w:rPr>
        <w:t>中山大学测绘科学与技术学院2020年</w:t>
      </w:r>
    </w:p>
    <w:p>
      <w:pPr>
        <w:adjustRightInd w:val="0"/>
        <w:spacing w:line="520" w:lineRule="exact"/>
        <w:ind w:firstLine="720" w:firstLineChars="200"/>
        <w:jc w:val="center"/>
        <w:rPr>
          <w:rFonts w:ascii="华文中宋" w:hAnsi="华文中宋" w:eastAsia="华文中宋"/>
          <w:sz w:val="28"/>
          <w:szCs w:val="28"/>
        </w:rPr>
      </w:pPr>
      <w:r>
        <w:rPr>
          <w:rFonts w:hint="eastAsia" w:ascii="华文中宋" w:hAnsi="华文中宋" w:eastAsia="华文中宋"/>
          <w:bCs/>
          <w:sz w:val="36"/>
          <w:szCs w:val="36"/>
        </w:rPr>
        <w:t>以“申请-考核”制招收博士研究生实施办法</w:t>
      </w:r>
    </w:p>
    <w:p>
      <w:pPr>
        <w:adjustRightInd w:val="0"/>
        <w:spacing w:line="520" w:lineRule="exact"/>
        <w:ind w:firstLine="560" w:firstLineChars="200"/>
        <w:rPr>
          <w:rFonts w:ascii="仿宋" w:hAnsi="仿宋" w:eastAsia="仿宋"/>
          <w:sz w:val="28"/>
          <w:szCs w:val="28"/>
        </w:rPr>
      </w:pPr>
    </w:p>
    <w:p>
      <w:pPr>
        <w:adjustRightIn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申请-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一、组织管理</w:t>
      </w:r>
    </w:p>
    <w:p>
      <w:pPr>
        <w:adjustRightInd w:val="0"/>
        <w:spacing w:line="520" w:lineRule="exact"/>
        <w:ind w:firstLine="640" w:firstLineChars="200"/>
        <w:rPr>
          <w:rFonts w:hint="eastAsia" w:ascii="仿宋" w:hAnsi="仿宋" w:eastAsia="仿宋"/>
          <w:color w:val="000000"/>
          <w:sz w:val="32"/>
          <w:szCs w:val="32"/>
        </w:rPr>
      </w:pPr>
      <w:r>
        <w:rPr>
          <w:rFonts w:hint="eastAsia" w:ascii="仿宋" w:hAnsi="仿宋" w:eastAsia="仿宋"/>
          <w:sz w:val="32"/>
          <w:szCs w:val="32"/>
        </w:rPr>
        <w:t>学院研究生招生领导小组负责领导、监督学院2020年博士研究生的“申请-考核”制招生工作。材料审核及面试按单一或相近学科方向进行。</w:t>
      </w:r>
      <w:r>
        <w:rPr>
          <w:rFonts w:hint="eastAsia" w:ascii="仿宋" w:hAnsi="仿宋" w:eastAsia="仿宋"/>
          <w:color w:val="000000"/>
          <w:sz w:val="32"/>
          <w:szCs w:val="32"/>
        </w:rPr>
        <w:t>面试考核小组不少于5人，其中博士生导师3人，1名担任组长，组长必须具有正高级职称。考核小组负责确定考核具体程序、内容和评分标准。面试小组安排秘书1名作记录，负责面试记录和协助安排有关事宜。</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二、材料审核</w:t>
      </w:r>
    </w:p>
    <w:p>
      <w:pPr>
        <w:spacing w:line="52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学院研究生工作秘书对申请人的申请材料进行形式审查。学院组织专家组对已通过形式审查的申请资料进行综合评议，择优确定进入综合考核考生名单</w:t>
      </w:r>
      <w:r>
        <w:rPr>
          <w:rFonts w:hint="eastAsia" w:ascii="仿宋" w:hAnsi="仿宋" w:eastAsia="仿宋" w:cs="宋体"/>
          <w:color w:val="000000"/>
          <w:kern w:val="0"/>
          <w:sz w:val="32"/>
          <w:szCs w:val="32"/>
        </w:rPr>
        <w:t>，并</w:t>
      </w:r>
      <w:r>
        <w:rPr>
          <w:rFonts w:hint="eastAsia" w:ascii="仿宋" w:hAnsi="仿宋" w:eastAsia="仿宋"/>
          <w:sz w:val="32"/>
          <w:szCs w:val="32"/>
        </w:rPr>
        <w:t>于12月中旬在学院网站或官方信息发布平台</w:t>
      </w:r>
      <w:r>
        <w:rPr>
          <w:rFonts w:hint="eastAsia" w:ascii="仿宋" w:hAnsi="仿宋" w:eastAsia="仿宋"/>
          <w:color w:val="000000"/>
          <w:sz w:val="32"/>
          <w:szCs w:val="32"/>
        </w:rPr>
        <w:t>公示。</w:t>
      </w:r>
    </w:p>
    <w:p>
      <w:pPr>
        <w:spacing w:line="520" w:lineRule="exact"/>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rPr>
        <w:t>三、综合考核</w:t>
      </w:r>
    </w:p>
    <w:p>
      <w:pPr>
        <w:adjustRightIn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“申请-考核”制博士研究生综合考核分为笔试和面试两部分。主要是对学生的学科背景、专业知识和素质、分析和操作技能、外语水平、思维能力、创新能力等各方面进行综合考察。</w:t>
      </w:r>
    </w:p>
    <w:p>
      <w:pPr>
        <w:adjustRightIn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考核于20</w:t>
      </w:r>
      <w:r>
        <w:rPr>
          <w:rFonts w:ascii="仿宋" w:hAnsi="仿宋" w:eastAsia="仿宋"/>
          <w:sz w:val="32"/>
          <w:szCs w:val="32"/>
        </w:rPr>
        <w:t>20</w:t>
      </w:r>
      <w:r>
        <w:rPr>
          <w:rFonts w:hint="eastAsia" w:ascii="仿宋" w:hAnsi="仿宋" w:eastAsia="仿宋"/>
          <w:sz w:val="32"/>
          <w:szCs w:val="32"/>
        </w:rPr>
        <w:t>年1月中旬或3月上旬进行。报到、笔试、面试具体时间地点另行通知。</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（一）报到及资格审查</w:t>
      </w:r>
    </w:p>
    <w:p>
      <w:pPr>
        <w:adjustRightInd w:val="0"/>
        <w:spacing w:line="520" w:lineRule="exact"/>
        <w:ind w:left="479" w:leftChars="228"/>
        <w:rPr>
          <w:rFonts w:hint="eastAsia" w:ascii="仿宋" w:hAnsi="仿宋" w:eastAsia="仿宋"/>
          <w:sz w:val="32"/>
          <w:szCs w:val="32"/>
        </w:rPr>
      </w:pPr>
      <w:r>
        <w:rPr>
          <w:rFonts w:hint="eastAsia" w:ascii="仿宋" w:hAnsi="仿宋" w:eastAsia="仿宋"/>
          <w:sz w:val="32"/>
          <w:szCs w:val="32"/>
        </w:rPr>
        <w:t>凡参加 “申请-考核”制博士研究生综合考核的考生均需报到。</w:t>
      </w:r>
    </w:p>
    <w:p>
      <w:pPr>
        <w:adjustRightInd w:val="0"/>
        <w:spacing w:line="520" w:lineRule="exact"/>
        <w:ind w:left="479" w:leftChars="228"/>
        <w:rPr>
          <w:rFonts w:hint="eastAsia" w:ascii="仿宋" w:hAnsi="仿宋" w:eastAsia="仿宋"/>
          <w:sz w:val="32"/>
          <w:szCs w:val="32"/>
        </w:rPr>
      </w:pPr>
      <w:r>
        <w:rPr>
          <w:rFonts w:hint="eastAsia" w:ascii="仿宋" w:hAnsi="仿宋" w:eastAsia="仿宋"/>
          <w:sz w:val="32"/>
          <w:szCs w:val="32"/>
        </w:rPr>
        <w:t>报到时考生须提供以下材料供学院审查：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1、身份证原件及复印件一式2份（正反面复印在同一张A4纸内，考生须在其中1份的空白处书写“授权中山大学代本人申领工行灵通卡，并从本人指定账户扣收学费”并签名）。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2、硕士毕业证书和学位证书审核原件及提交复印件1份（仅非应届硕士生提交），境外学位学历必须提交教育部留学服务中心出具的认证报告原件及复印件（盖公章），单证硕士须提交学位证书查询结果。</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3、学生证原件及复印件1份（仅应届硕士生提交）。</w:t>
      </w:r>
    </w:p>
    <w:p>
      <w:pPr>
        <w:adjustRightInd w:val="0"/>
        <w:spacing w:line="312" w:lineRule="auto"/>
        <w:ind w:firstLine="640" w:firstLineChars="200"/>
        <w:rPr>
          <w:rFonts w:ascii="仿宋" w:hAnsi="仿宋" w:eastAsia="仿宋"/>
          <w:sz w:val="32"/>
          <w:szCs w:val="32"/>
        </w:rPr>
      </w:pPr>
      <w:r>
        <w:rPr>
          <w:rFonts w:hint="eastAsia" w:ascii="仿宋" w:hAnsi="仿宋" w:eastAsia="仿宋"/>
          <w:sz w:val="32"/>
          <w:szCs w:val="32"/>
        </w:rPr>
        <w:t>凡未带齐以上资料者，取消综合考核资格。</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（二）笔试</w:t>
      </w:r>
    </w:p>
    <w:p>
      <w:pPr>
        <w:adjustRightInd w:val="0"/>
        <w:spacing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笔试包括专业基础知识与专业英语两部分，由学院统一安排笔试，时间</w:t>
      </w:r>
      <w:r>
        <w:rPr>
          <w:rFonts w:ascii="仿宋" w:hAnsi="仿宋" w:eastAsia="仿宋"/>
          <w:color w:val="000000"/>
          <w:sz w:val="32"/>
          <w:szCs w:val="32"/>
        </w:rPr>
        <w:t>2</w:t>
      </w:r>
      <w:r>
        <w:rPr>
          <w:rFonts w:hint="eastAsia" w:ascii="仿宋" w:hAnsi="仿宋" w:eastAsia="仿宋"/>
          <w:color w:val="000000"/>
          <w:sz w:val="32"/>
          <w:szCs w:val="32"/>
        </w:rPr>
        <w:t>小时，总分100分。</w:t>
      </w:r>
    </w:p>
    <w:p>
      <w:pPr>
        <w:adjustRightIn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参加笔试须携带身份证备查。</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（三）面试</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1、面试名单确定</w:t>
      </w:r>
    </w:p>
    <w:p>
      <w:pPr>
        <w:adjustRightIn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通过学院材料审核者均具有面试资格。</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2、面试内容及评分</w:t>
      </w:r>
    </w:p>
    <w:p>
      <w:pPr>
        <w:adjustRightInd w:val="0"/>
        <w:spacing w:line="520" w:lineRule="exact"/>
        <w:ind w:firstLine="640" w:firstLineChars="200"/>
        <w:rPr>
          <w:rFonts w:hint="eastAsia" w:ascii="仿宋" w:hAnsi="仿宋" w:eastAsia="仿宋"/>
          <w:color w:val="000000"/>
          <w:sz w:val="32"/>
          <w:szCs w:val="32"/>
        </w:rPr>
      </w:pPr>
      <w:r>
        <w:rPr>
          <w:rFonts w:hint="eastAsia" w:ascii="仿宋" w:hAnsi="仿宋" w:eastAsia="仿宋"/>
          <w:sz w:val="32"/>
          <w:szCs w:val="32"/>
        </w:rPr>
        <w:t>面试内容包括</w:t>
      </w:r>
      <w:r>
        <w:rPr>
          <w:rFonts w:hint="eastAsia" w:ascii="仿宋" w:hAnsi="仿宋" w:eastAsia="仿宋"/>
          <w:color w:val="000000"/>
          <w:sz w:val="32"/>
          <w:szCs w:val="32"/>
        </w:rPr>
        <w:t>《英语》</w:t>
      </w:r>
      <w:r>
        <w:rPr>
          <w:rFonts w:hint="eastAsia" w:ascii="仿宋" w:hAnsi="仿宋" w:eastAsia="仿宋"/>
          <w:sz w:val="32"/>
          <w:szCs w:val="32"/>
        </w:rPr>
        <w:t>、</w:t>
      </w:r>
      <w:r>
        <w:rPr>
          <w:rFonts w:hint="eastAsia" w:ascii="仿宋" w:hAnsi="仿宋" w:eastAsia="仿宋"/>
          <w:color w:val="000000"/>
          <w:sz w:val="32"/>
          <w:szCs w:val="32"/>
        </w:rPr>
        <w:t>《综合能力》、《科研素养与潜力》</w:t>
      </w:r>
      <w:r>
        <w:rPr>
          <w:rFonts w:hint="eastAsia" w:ascii="仿宋" w:hAnsi="仿宋" w:eastAsia="仿宋"/>
          <w:sz w:val="32"/>
          <w:szCs w:val="32"/>
        </w:rPr>
        <w:t>。面试满分为500分，其中</w:t>
      </w:r>
      <w:r>
        <w:rPr>
          <w:rFonts w:hint="eastAsia" w:ascii="仿宋" w:hAnsi="仿宋" w:eastAsia="仿宋"/>
          <w:color w:val="000000"/>
          <w:sz w:val="32"/>
          <w:szCs w:val="32"/>
        </w:rPr>
        <w:t>《英语》</w:t>
      </w:r>
      <w:r>
        <w:rPr>
          <w:rFonts w:hint="eastAsia" w:ascii="仿宋" w:hAnsi="仿宋" w:eastAsia="仿宋"/>
          <w:sz w:val="32"/>
          <w:szCs w:val="32"/>
        </w:rPr>
        <w:t>100分、</w:t>
      </w:r>
      <w:r>
        <w:rPr>
          <w:rFonts w:hint="eastAsia" w:ascii="仿宋" w:hAnsi="仿宋" w:eastAsia="仿宋"/>
          <w:color w:val="000000"/>
          <w:sz w:val="32"/>
          <w:szCs w:val="32"/>
        </w:rPr>
        <w:t>《综合能力》100分</w:t>
      </w:r>
      <w:r>
        <w:rPr>
          <w:rFonts w:hint="eastAsia" w:ascii="仿宋" w:hAnsi="仿宋" w:eastAsia="仿宋"/>
          <w:sz w:val="32"/>
          <w:szCs w:val="32"/>
        </w:rPr>
        <w:t>、</w:t>
      </w:r>
      <w:r>
        <w:rPr>
          <w:rFonts w:hint="eastAsia" w:ascii="仿宋" w:hAnsi="仿宋" w:eastAsia="仿宋"/>
          <w:color w:val="000000"/>
          <w:sz w:val="32"/>
          <w:szCs w:val="32"/>
        </w:rPr>
        <w:t>《科研素养与潜力》3</w:t>
      </w:r>
      <w:r>
        <w:rPr>
          <w:rFonts w:hint="eastAsia" w:ascii="仿宋" w:hAnsi="仿宋" w:eastAsia="仿宋"/>
          <w:sz w:val="32"/>
          <w:szCs w:val="32"/>
        </w:rPr>
        <w:t>00分。</w:t>
      </w:r>
      <w:r>
        <w:rPr>
          <w:rFonts w:hint="eastAsia" w:ascii="仿宋" w:hAnsi="仿宋" w:eastAsia="仿宋"/>
          <w:color w:val="000000"/>
          <w:sz w:val="32"/>
          <w:szCs w:val="32"/>
        </w:rPr>
        <w:t>每位考生面试不少于50分钟。</w:t>
      </w:r>
    </w:p>
    <w:p>
      <w:pPr>
        <w:adjustRightInd w:val="0"/>
        <w:spacing w:line="520" w:lineRule="exact"/>
        <w:ind w:left="141" w:leftChars="67" w:firstLine="640" w:firstLineChars="200"/>
        <w:rPr>
          <w:rFonts w:hint="eastAsia" w:ascii="仿宋" w:hAnsi="仿宋" w:eastAsia="仿宋"/>
          <w:sz w:val="32"/>
          <w:szCs w:val="32"/>
        </w:rPr>
      </w:pPr>
      <w:r>
        <w:rPr>
          <w:rFonts w:hint="eastAsia" w:ascii="仿宋" w:hAnsi="仿宋" w:eastAsia="仿宋"/>
          <w:sz w:val="32"/>
          <w:szCs w:val="32"/>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Pr>
          <w:rFonts w:hint="eastAsia" w:ascii="仿宋" w:hAnsi="仿宋" w:eastAsia="仿宋"/>
          <w:sz w:val="32"/>
          <w:szCs w:val="32"/>
          <w:u w:val="single"/>
        </w:rPr>
        <w:t>请参加面试的考生准备20分钟左右PPT介绍科研经历和成果、拟开展研究工作设想等。</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3、面试考核办法</w:t>
      </w:r>
    </w:p>
    <w:p>
      <w:pPr>
        <w:adjustRightInd w:val="0"/>
        <w:spacing w:line="520" w:lineRule="exact"/>
        <w:ind w:firstLine="640" w:firstLineChars="200"/>
        <w:rPr>
          <w:rFonts w:hint="eastAsia" w:ascii="仿宋" w:hAnsi="仿宋" w:eastAsia="仿宋"/>
          <w:color w:val="000000"/>
          <w:sz w:val="32"/>
          <w:szCs w:val="32"/>
        </w:rPr>
      </w:pPr>
      <w:r>
        <w:rPr>
          <w:rFonts w:hint="eastAsia" w:ascii="仿宋" w:hAnsi="仿宋" w:eastAsia="仿宋"/>
          <w:sz w:val="32"/>
          <w:szCs w:val="32"/>
        </w:rPr>
        <w:t>（1）</w:t>
      </w:r>
      <w:r>
        <w:rPr>
          <w:rFonts w:hint="eastAsia" w:ascii="仿宋" w:hAnsi="仿宋" w:eastAsia="仿宋"/>
          <w:color w:val="000000"/>
          <w:sz w:val="32"/>
          <w:szCs w:val="32"/>
        </w:rPr>
        <w:t>《英语》、《综合能力》部分由考核小组负责。</w:t>
      </w:r>
    </w:p>
    <w:p>
      <w:pPr>
        <w:adjustRightIn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考生先进行个人述评（PPT介绍）、考核小组对参加面试的考生逐个进行面试。考核采取考核教师提问，考生当场回答的方式进行。必要时，考核教师可就相关问题进一步提问。</w:t>
      </w:r>
    </w:p>
    <w:p>
      <w:pPr>
        <w:adjustRightIn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（2）《科研素养与潜力》部分由报考的导师组负责</w:t>
      </w:r>
      <w:r>
        <w:rPr>
          <w:rFonts w:hint="eastAsia" w:ascii="仿宋" w:hAnsi="仿宋" w:eastAsia="仿宋"/>
          <w:color w:val="000000"/>
          <w:sz w:val="32"/>
          <w:szCs w:val="32"/>
        </w:rPr>
        <w:t>，面试小组成员不少于3人。</w:t>
      </w:r>
      <w:r>
        <w:rPr>
          <w:rFonts w:hint="eastAsia" w:ascii="仿宋" w:hAnsi="仿宋" w:eastAsia="仿宋"/>
          <w:sz w:val="32"/>
          <w:szCs w:val="32"/>
        </w:rPr>
        <w:t>考生参加报考导师组的面试，导师组在面试中重点考察学生的科研素养与潜力。</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4、考核评分</w:t>
      </w:r>
    </w:p>
    <w:p>
      <w:pPr>
        <w:adjustRightInd w:val="0"/>
        <w:spacing w:line="520" w:lineRule="exact"/>
        <w:ind w:firstLine="640" w:firstLineChars="200"/>
        <w:rPr>
          <w:rFonts w:hint="eastAsia" w:ascii="仿宋" w:hAnsi="仿宋" w:eastAsia="仿宋"/>
          <w:b/>
          <w:sz w:val="32"/>
          <w:szCs w:val="32"/>
        </w:rPr>
      </w:pPr>
      <w:r>
        <w:rPr>
          <w:rFonts w:hint="eastAsia" w:ascii="仿宋" w:hAnsi="仿宋" w:eastAsia="仿宋"/>
          <w:color w:val="000000"/>
          <w:sz w:val="32"/>
          <w:szCs w:val="32"/>
        </w:rPr>
        <w:t>《英语》</w:t>
      </w:r>
      <w:r>
        <w:rPr>
          <w:rFonts w:hint="eastAsia" w:ascii="仿宋" w:hAnsi="仿宋" w:eastAsia="仿宋"/>
          <w:sz w:val="32"/>
          <w:szCs w:val="32"/>
        </w:rPr>
        <w:t>（满分100分）</w:t>
      </w:r>
      <w:r>
        <w:rPr>
          <w:rFonts w:hint="eastAsia" w:ascii="仿宋" w:hAnsi="仿宋" w:eastAsia="仿宋"/>
          <w:color w:val="000000"/>
          <w:sz w:val="32"/>
          <w:szCs w:val="32"/>
        </w:rPr>
        <w:t>、《综合能力》</w:t>
      </w:r>
      <w:r>
        <w:rPr>
          <w:rFonts w:hint="eastAsia" w:ascii="仿宋" w:hAnsi="仿宋" w:eastAsia="仿宋"/>
          <w:sz w:val="32"/>
          <w:szCs w:val="32"/>
        </w:rPr>
        <w:t>（满分100分）</w:t>
      </w:r>
      <w:r>
        <w:rPr>
          <w:rFonts w:hint="eastAsia" w:ascii="仿宋" w:hAnsi="仿宋" w:eastAsia="仿宋"/>
          <w:color w:val="000000"/>
          <w:sz w:val="32"/>
          <w:szCs w:val="32"/>
        </w:rPr>
        <w:t>部分：</w:t>
      </w:r>
      <w:r>
        <w:rPr>
          <w:rFonts w:hint="eastAsia" w:ascii="仿宋" w:hAnsi="仿宋" w:eastAsia="仿宋"/>
          <w:sz w:val="32"/>
          <w:szCs w:val="32"/>
        </w:rPr>
        <w:t>每位考生面试结束后，由考核教师现场独立为考生评分。在评分前面试考核小组可集体讨论对考生的考核评价意见。考核教师各自评分的算术平均值为该考生的最终考核分数。</w:t>
      </w:r>
    </w:p>
    <w:p>
      <w:pPr>
        <w:adjustRightInd w:val="0"/>
        <w:spacing w:line="520" w:lineRule="exact"/>
        <w:ind w:firstLine="640" w:firstLineChars="200"/>
        <w:rPr>
          <w:rFonts w:hint="eastAsia" w:ascii="仿宋" w:hAnsi="仿宋" w:eastAsia="仿宋"/>
          <w:color w:val="000000"/>
          <w:sz w:val="32"/>
          <w:szCs w:val="32"/>
        </w:rPr>
      </w:pPr>
      <w:r>
        <w:rPr>
          <w:rFonts w:hint="eastAsia" w:ascii="仿宋" w:hAnsi="仿宋" w:eastAsia="仿宋"/>
          <w:sz w:val="32"/>
          <w:szCs w:val="32"/>
        </w:rPr>
        <w:t>《科研素养与潜力》（满分300分）：</w:t>
      </w:r>
      <w:r>
        <w:rPr>
          <w:rFonts w:ascii="仿宋" w:hAnsi="仿宋" w:eastAsia="仿宋"/>
          <w:color w:val="000000"/>
          <w:sz w:val="32"/>
          <w:szCs w:val="32"/>
        </w:rPr>
        <w:t>导师</w:t>
      </w:r>
      <w:r>
        <w:rPr>
          <w:rFonts w:hint="eastAsia" w:ascii="仿宋" w:hAnsi="仿宋" w:eastAsia="仿宋"/>
          <w:color w:val="000000"/>
          <w:sz w:val="32"/>
          <w:szCs w:val="32"/>
        </w:rPr>
        <w:t>组</w:t>
      </w:r>
      <w:r>
        <w:rPr>
          <w:rFonts w:ascii="仿宋" w:hAnsi="仿宋" w:eastAsia="仿宋"/>
          <w:color w:val="000000"/>
          <w:sz w:val="32"/>
          <w:szCs w:val="32"/>
        </w:rPr>
        <w:t>综合考</w:t>
      </w:r>
      <w:r>
        <w:rPr>
          <w:rFonts w:hint="eastAsia" w:ascii="仿宋" w:hAnsi="仿宋" w:eastAsia="仿宋"/>
          <w:color w:val="000000"/>
          <w:sz w:val="32"/>
          <w:szCs w:val="32"/>
        </w:rPr>
        <w:t>核</w:t>
      </w:r>
      <w:r>
        <w:rPr>
          <w:rFonts w:ascii="仿宋" w:hAnsi="仿宋" w:eastAsia="仿宋"/>
          <w:color w:val="000000"/>
          <w:sz w:val="32"/>
          <w:szCs w:val="32"/>
        </w:rPr>
        <w:t>申请人后，给出面试成绩</w:t>
      </w:r>
      <w:r>
        <w:rPr>
          <w:rFonts w:hint="eastAsia" w:ascii="仿宋" w:hAnsi="仿宋" w:eastAsia="仿宋"/>
          <w:color w:val="000000"/>
          <w:sz w:val="32"/>
          <w:szCs w:val="32"/>
        </w:rPr>
        <w:t>。</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四、录取</w:t>
      </w:r>
    </w:p>
    <w:p>
      <w:pPr>
        <w:widowControl/>
        <w:adjustRightIn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color w:val="000000"/>
          <w:sz w:val="32"/>
          <w:szCs w:val="32"/>
        </w:rPr>
        <w:t>《专业综合知识》（笔试、100分）、《英语》</w:t>
      </w:r>
      <w:r>
        <w:rPr>
          <w:rFonts w:hint="eastAsia" w:ascii="仿宋" w:hAnsi="仿宋" w:eastAsia="仿宋"/>
          <w:sz w:val="32"/>
          <w:szCs w:val="32"/>
        </w:rPr>
        <w:t>（面试、100分）、</w:t>
      </w:r>
      <w:r>
        <w:rPr>
          <w:rFonts w:hint="eastAsia" w:ascii="仿宋" w:hAnsi="仿宋" w:eastAsia="仿宋"/>
          <w:color w:val="000000"/>
          <w:sz w:val="32"/>
          <w:szCs w:val="32"/>
        </w:rPr>
        <w:t>《综合能力》</w:t>
      </w:r>
      <w:r>
        <w:rPr>
          <w:rFonts w:hint="eastAsia" w:ascii="仿宋" w:hAnsi="仿宋" w:eastAsia="仿宋"/>
          <w:sz w:val="32"/>
          <w:szCs w:val="32"/>
        </w:rPr>
        <w:t>（面试、100分）</w:t>
      </w:r>
      <w:r>
        <w:rPr>
          <w:rFonts w:hint="eastAsia" w:ascii="仿宋" w:hAnsi="仿宋" w:eastAsia="仿宋"/>
          <w:color w:val="000000"/>
          <w:sz w:val="32"/>
          <w:szCs w:val="32"/>
        </w:rPr>
        <w:t>、《</w:t>
      </w:r>
      <w:r>
        <w:rPr>
          <w:rFonts w:hint="eastAsia" w:ascii="仿宋" w:hAnsi="仿宋" w:eastAsia="仿宋"/>
          <w:sz w:val="32"/>
          <w:szCs w:val="32"/>
        </w:rPr>
        <w:t>科研素养与潜力</w:t>
      </w:r>
      <w:r>
        <w:rPr>
          <w:rFonts w:hint="eastAsia" w:ascii="仿宋" w:hAnsi="仿宋" w:eastAsia="仿宋"/>
          <w:color w:val="000000"/>
          <w:sz w:val="32"/>
          <w:szCs w:val="32"/>
        </w:rPr>
        <w:t>》</w:t>
      </w:r>
      <w:r>
        <w:rPr>
          <w:rFonts w:hint="eastAsia" w:ascii="仿宋" w:hAnsi="仿宋" w:eastAsia="仿宋"/>
          <w:sz w:val="32"/>
          <w:szCs w:val="32"/>
        </w:rPr>
        <w:t>（面试、300分）四项成绩相加，得出综合考核总成绩。</w:t>
      </w:r>
    </w:p>
    <w:p>
      <w:pPr>
        <w:widowControl/>
        <w:adjustRightInd w:val="0"/>
        <w:spacing w:line="520" w:lineRule="exact"/>
        <w:ind w:firstLine="640" w:firstLineChars="200"/>
        <w:rPr>
          <w:rFonts w:ascii="仿宋" w:hAnsi="仿宋" w:eastAsia="仿宋"/>
          <w:sz w:val="32"/>
          <w:szCs w:val="32"/>
        </w:rPr>
      </w:pPr>
      <w:r>
        <w:rPr>
          <w:rFonts w:hint="eastAsia" w:ascii="仿宋" w:hAnsi="仿宋" w:eastAsia="仿宋"/>
          <w:sz w:val="32"/>
          <w:szCs w:val="32"/>
        </w:rPr>
        <w:t>2、各学科方向按报考导师考生综合考核总成绩从高分到低分依次确定拟录取名单。</w:t>
      </w:r>
    </w:p>
    <w:p>
      <w:pPr>
        <w:widowControl w:val="0"/>
        <w:adjustRightInd/>
        <w:spacing w:line="360" w:lineRule="auto"/>
        <w:ind w:firstLine="640" w:firstLineChars="200"/>
        <w:rPr>
          <w:rFonts w:hint="eastAsia" w:ascii="仿宋" w:hAnsi="仿宋" w:eastAsia="仿宋" w:cs="仿宋_GB2312"/>
          <w:color w:val="000000"/>
          <w:sz w:val="32"/>
          <w:szCs w:val="32"/>
        </w:rPr>
      </w:pPr>
      <w:r>
        <w:rPr>
          <w:rFonts w:hint="eastAsia" w:ascii="仿宋" w:hAnsi="仿宋" w:eastAsia="仿宋"/>
          <w:sz w:val="32"/>
          <w:szCs w:val="32"/>
        </w:rPr>
        <w:t>3、</w:t>
      </w:r>
      <w:r>
        <w:rPr>
          <w:rFonts w:hint="eastAsia" w:ascii="仿宋" w:hAnsi="仿宋" w:eastAsia="仿宋" w:cs="仿宋_GB2312"/>
          <w:color w:val="000000"/>
          <w:sz w:val="32"/>
          <w:szCs w:val="32"/>
        </w:rPr>
        <w:t>笔试成绩低于60分或面试成绩低于300分的考生不予录取。</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五、调剂</w:t>
      </w:r>
    </w:p>
    <w:p>
      <w:pPr>
        <w:adjustRightInd w:val="0"/>
        <w:spacing w:line="520" w:lineRule="exact"/>
        <w:ind w:firstLine="640" w:firstLineChars="200"/>
        <w:rPr>
          <w:rFonts w:hint="eastAsia" w:ascii="仿宋" w:hAnsi="仿宋" w:eastAsia="仿宋"/>
          <w:sz w:val="32"/>
          <w:szCs w:val="32"/>
        </w:rPr>
      </w:pPr>
      <w:r>
        <w:rPr>
          <w:rFonts w:hint="eastAsia" w:ascii="仿宋" w:hAnsi="仿宋" w:eastAsia="仿宋"/>
          <w:sz w:val="32"/>
          <w:szCs w:val="32"/>
        </w:rPr>
        <w:t>如学院招生计划未完全使用，可接受原报读我校其他院系相近学科考生的调剂申请。申请人须符合我院的申请条件，并按要求提交申请材料,通过材料审核及学校招生领导小组审批后参加综合考核。</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六、信息公开</w:t>
      </w:r>
    </w:p>
    <w:p>
      <w:pPr>
        <w:tabs>
          <w:tab w:val="left" w:pos="360"/>
          <w:tab w:val="left" w:pos="720"/>
          <w:tab w:val="left" w:pos="900"/>
          <w:tab w:val="left" w:pos="1080"/>
        </w:tabs>
        <w:adjustRightInd w:val="0"/>
        <w:spacing w:line="520" w:lineRule="exact"/>
        <w:ind w:firstLine="640" w:firstLineChars="200"/>
        <w:rPr>
          <w:rFonts w:hint="eastAsia" w:ascii="仿宋" w:hAnsi="仿宋" w:eastAsia="仿宋"/>
          <w:sz w:val="32"/>
          <w:szCs w:val="32"/>
        </w:rPr>
      </w:pPr>
      <w:r>
        <w:rPr>
          <w:rFonts w:hint="eastAsia" w:ascii="仿宋" w:hAnsi="仿宋" w:eastAsia="仿宋"/>
          <w:color w:val="000000"/>
          <w:sz w:val="32"/>
          <w:szCs w:val="32"/>
        </w:rPr>
        <w:t>综合考核结果将在</w:t>
      </w:r>
      <w:r>
        <w:rPr>
          <w:rFonts w:hint="eastAsia" w:ascii="仿宋" w:hAnsi="仿宋" w:eastAsia="仿宋"/>
          <w:sz w:val="32"/>
          <w:szCs w:val="32"/>
        </w:rPr>
        <w:t>学院网站或官方信息发布平台进行公示，公示时间不少于</w:t>
      </w:r>
      <w:r>
        <w:rPr>
          <w:rFonts w:hint="eastAsia" w:ascii="仿宋" w:hAnsi="仿宋" w:eastAsia="仿宋"/>
          <w:sz w:val="32"/>
          <w:szCs w:val="32"/>
          <w:lang w:val="en-US" w:eastAsia="zh-CN"/>
        </w:rPr>
        <w:t>5</w:t>
      </w:r>
      <w:bookmarkStart w:id="0" w:name="_GoBack"/>
      <w:bookmarkEnd w:id="0"/>
      <w:r>
        <w:rPr>
          <w:rFonts w:hint="eastAsia" w:ascii="仿宋" w:hAnsi="仿宋" w:eastAsia="仿宋"/>
          <w:sz w:val="32"/>
          <w:szCs w:val="32"/>
        </w:rPr>
        <w:t>个工作日。</w:t>
      </w:r>
    </w:p>
    <w:p>
      <w:pPr>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七、其他事项</w:t>
      </w:r>
    </w:p>
    <w:p>
      <w:pPr>
        <w:pStyle w:val="4"/>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1、参与考核的教师姓名不予提前公布。</w:t>
      </w:r>
    </w:p>
    <w:p>
      <w:pPr>
        <w:pStyle w:val="4"/>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2、本办法由中山大学珠海校区测绘学院办公室负责解释。</w:t>
      </w:r>
    </w:p>
    <w:p>
      <w:pPr>
        <w:pStyle w:val="4"/>
        <w:spacing w:line="520" w:lineRule="exact"/>
        <w:ind w:firstLine="640"/>
        <w:rPr>
          <w:rFonts w:hint="eastAsia" w:ascii="仿宋" w:hAnsi="仿宋" w:eastAsia="仿宋"/>
          <w:sz w:val="32"/>
          <w:szCs w:val="32"/>
        </w:rPr>
      </w:pPr>
      <w:r>
        <w:rPr>
          <w:rFonts w:hint="eastAsia" w:ascii="仿宋" w:hAnsi="仿宋" w:eastAsia="仿宋"/>
          <w:sz w:val="32"/>
          <w:szCs w:val="32"/>
        </w:rPr>
        <w:t>3、本办法未尽事宜将遵照《中山大学以“申请-考核”制招收博士研究生工作办法（试行）》及当年博士研究生招生文件执行。</w:t>
      </w:r>
    </w:p>
    <w:p>
      <w:pPr>
        <w:tabs>
          <w:tab w:val="left" w:pos="567"/>
        </w:tabs>
        <w:adjustRightInd w:val="0"/>
        <w:spacing w:line="520" w:lineRule="exact"/>
        <w:ind w:firstLine="643" w:firstLineChars="200"/>
        <w:rPr>
          <w:rFonts w:hint="eastAsia" w:ascii="仿宋" w:hAnsi="仿宋" w:eastAsia="仿宋"/>
          <w:b/>
          <w:sz w:val="32"/>
          <w:szCs w:val="32"/>
        </w:rPr>
      </w:pPr>
      <w:r>
        <w:rPr>
          <w:rFonts w:hint="eastAsia" w:ascii="仿宋" w:hAnsi="仿宋" w:eastAsia="仿宋"/>
          <w:b/>
          <w:sz w:val="32"/>
          <w:szCs w:val="32"/>
        </w:rPr>
        <w:t>八、联系方式</w:t>
      </w:r>
    </w:p>
    <w:p>
      <w:pPr>
        <w:adjustRightInd w:val="0"/>
        <w:spacing w:line="52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中山大学测绘科学与技术学院  谷老师</w:t>
      </w:r>
    </w:p>
    <w:p>
      <w:pPr>
        <w:adjustRightInd w:val="0"/>
        <w:spacing w:line="52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地址：广东省珠海市香洲区唐家湾中山大学测绘科学与技术学院—榕园4号313房</w:t>
      </w:r>
    </w:p>
    <w:p>
      <w:pPr>
        <w:adjustRightInd w:val="0"/>
        <w:spacing w:line="52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邮编：519082</w:t>
      </w:r>
    </w:p>
    <w:p>
      <w:pPr>
        <w:adjustRightInd w:val="0"/>
        <w:spacing w:line="52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电话：0756-3668354</w:t>
      </w:r>
    </w:p>
    <w:p>
      <w:pPr>
        <w:spacing w:line="360" w:lineRule="auto"/>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邮箱：gujzh@mail.sysu.edu.cn</w:t>
      </w:r>
    </w:p>
    <w:p>
      <w:pPr>
        <w:spacing w:line="360" w:lineRule="auto"/>
        <w:ind w:firstLine="640" w:firstLineChars="200"/>
        <w:rPr>
          <w:rFonts w:hint="eastAsia" w:ascii="仿宋" w:hAnsi="仿宋" w:eastAsia="仿宋" w:cs="仿宋_GB2312"/>
          <w:color w:val="auto"/>
          <w:sz w:val="32"/>
          <w:szCs w:val="32"/>
        </w:rPr>
      </w:pPr>
      <w:r>
        <w:rPr>
          <w:rFonts w:hint="eastAsia" w:ascii="仿宋" w:hAnsi="仿宋" w:eastAsia="仿宋" w:cs="仿宋_GB2312"/>
          <w:color w:val="000000"/>
          <w:sz w:val="32"/>
          <w:szCs w:val="32"/>
        </w:rPr>
        <w:t>招生相关信息查询请登录测绘科学与技术学院网站（http://sges.sysu.edu.cn/），查看</w:t>
      </w:r>
      <w:r>
        <w:rPr>
          <w:rFonts w:hint="eastAsia" w:ascii="仿宋" w:hAnsi="仿宋" w:eastAsia="仿宋" w:cs="仿宋_GB2312"/>
          <w:color w:val="auto"/>
          <w:sz w:val="32"/>
          <w:szCs w:val="32"/>
        </w:rPr>
        <w:t>研究生教育-研究生招生信息栏目。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001D5"/>
    <w:rsid w:val="340001D5"/>
    <w:rsid w:val="3F670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2019-12-17T08:17:00Z</dcterms:created>
  <dc:creator>DELL</dc:creator>
  <cp:lastModifiedBy>DELL</cp:lastModifiedBy>
  <dcterms:modified xsi:type="dcterms:W3CDTF">2019-12-17T08:20:51Z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